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F6" w:rsidRPr="001656F6" w:rsidRDefault="001656F6" w:rsidP="001656F6">
      <w:pPr>
        <w:spacing w:after="280" w:line="420" w:lineRule="atLeast"/>
        <w:ind w:left="149"/>
        <w:rPr>
          <w:rFonts w:ascii="Verdana" w:eastAsia="Times New Roman" w:hAnsi="Verdana" w:cs="Arial"/>
          <w:color w:val="000000"/>
          <w:sz w:val="28"/>
          <w:szCs w:val="28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pl-PL"/>
        </w:rPr>
        <w:t>Dłutów: Dokończenie Budowy Świetlicy wiejskiej w Łaziskach gmina Dłutów</w:t>
      </w:r>
      <w:r w:rsidRPr="001656F6">
        <w:rPr>
          <w:rFonts w:ascii="Verdana" w:eastAsia="Times New Roman" w:hAnsi="Verdana" w:cs="Arial"/>
          <w:color w:val="000000"/>
          <w:sz w:val="28"/>
          <w:szCs w:val="28"/>
          <w:lang w:eastAsia="pl-PL"/>
        </w:rPr>
        <w:br/>
        <w:t>OGŁOSZENIE O ZAMÓWIENIU - roboty budowlane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Zamieszczanie ogłoszenia:</w:t>
      </w: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obowiązkowe.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Ogłoszenie dotyczy:</w:t>
      </w: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zamówienia publicznego.</w:t>
      </w:r>
    </w:p>
    <w:p w:rsidR="001656F6" w:rsidRPr="001656F6" w:rsidRDefault="001656F6" w:rsidP="001656F6">
      <w:pPr>
        <w:spacing w:before="248" w:after="149" w:line="400" w:lineRule="atLeast"/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I. 1) NAZWA I ADRES:</w:t>
      </w: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Gmina Dłutów, ul. Pabianicka 25, 95-081 Dłutów, woj. łódzkie, tel. 44 6340521, faks 44 6340521.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I. 2) RODZAJ ZAMAWIAJĄCEGO:</w:t>
      </w: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Administracja samorządowa.</w:t>
      </w:r>
    </w:p>
    <w:p w:rsidR="001656F6" w:rsidRPr="001656F6" w:rsidRDefault="001656F6" w:rsidP="001656F6">
      <w:pPr>
        <w:spacing w:before="248" w:after="149" w:line="400" w:lineRule="atLeast"/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II.1) OKREŚLENIE PRZEDMIOTU ZAMÓWIENIA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II.1.1) Nazwa nadana zamówieniu przez zamawiającego:</w:t>
      </w: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Dokończenie Budowy Świetlicy wiejskiej w Łaziskach gmina Dłutów.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II.1.2) Rodzaj zamówienia:</w:t>
      </w: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roboty budowlane.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II.1.4) Określenie przedmiotu oraz wielkości lub zakresu zamówienia:</w:t>
      </w: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1.Przedmiotem zamówienia jest dokończenie Budowy świetlicy wiejskiej w Łaziskach gm. Dłutów Roboty obejmują w szczególności: -dokończenie części budowlanej, -demontaż zewnętrznej instalacji kanalizacji sanitarnej i technologicznej wraz z oczyszczalnią ścieków i systemem </w:t>
      </w:r>
      <w:proofErr w:type="spellStart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rozsączającym</w:t>
      </w:r>
      <w:proofErr w:type="spellEnd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, - montaż zewnętrznej instalacji kanalizacji sanitarnej i technologicznej wraz z oczyszczalnią ścieków i systemem </w:t>
      </w:r>
      <w:proofErr w:type="spellStart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rozsączającym</w:t>
      </w:r>
      <w:proofErr w:type="spellEnd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, - dokończenie instalacji centralnego ogrzewania opartej na pompie ciepła, - dokończenie instalacji wymiennika gruntowego, - dokończenie instalacji elektrycznej, - dokończenie instalacji wody i kanalizacji wraz z montażem armatury, - wykonanie zjazdu z drogi publicznej, - wykonanie oświetlenia terenu, - zagospodarowanie terenu. zgodnie z projektem budowlanym, projektem wykonawczym, specyfikacją techniczną wykonania i odbioru robót, złożoną ofertą, zasadami sztuki budowlanej i wiedzy </w:t>
      </w:r>
      <w:proofErr w:type="spellStart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technicznej,przepisami</w:t>
      </w:r>
      <w:proofErr w:type="spellEnd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. 2. Szczegółowy zakres robót, stanowiących przedmiot umowy określają: - projekty budowlane, -projekty wykonawcze, -specyfikacje techniczne wykonania i odbioru robót. -przedmiary robót Po rozstrzygnięciu przetargu, komplet dokumentacji projektowej zamawiający przekaże wyłonionemu wykonawcy. 3. Ponadto zakres przedmiotu zamówienia obejmuje m.in. niżej wymienione czynności i roboty: - wykonanie wszelkich niezbędnych robót przygotowawczych, towarzyszących i zabezpieczających koniecznych do wykonania zadania, a wynikających z umownego zakresu zamówienia, - pełną obsługę </w:t>
      </w:r>
      <w:proofErr w:type="spellStart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geodezyjną,która</w:t>
      </w:r>
      <w:proofErr w:type="spellEnd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obejmuje </w:t>
      </w:r>
      <w:proofErr w:type="spellStart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m.inn</w:t>
      </w:r>
      <w:proofErr w:type="spellEnd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. tyczenie i inwentaryzację geodezyjną powykonawczą oraz dokumentację powykonawczą budowy. -przygotowanie placu i zaplecza budowy wraz z wykonaniem wszystkich koniecznych </w:t>
      </w:r>
      <w:proofErr w:type="spellStart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mediów,zamontowaniem</w:t>
      </w:r>
      <w:proofErr w:type="spellEnd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urządzeń pomiarowych oraz poniesieniem kosztów montażu i bieżącego zużycia, -zabezpieczenie dojść do budynku na czas realizacji robót, -zabezpieczenie placu budowy i jego oznakowanie, -zabezpieczenie istniejącego uzbrojenia na czas budowy, -poniesienia innych niezbędnych opłat wynikających z realizacją przedmiotu zamówienia. -ubezpieczenie budowy, robót i mienia na placu budowy. -poniesienie opłat i odszkodowań za wyrządzone szkody. -wszędzie tam, gdzie w dokumentacji projektowej, szczegółowej specyfikacji technicznej lub w przedmiarze robót występują nazwy firmowe urządzeń, materiałów lub nazwy producentów, Zamawiający dopuszcza zastosowanie urządzeń, materiałów i rozwiązań równoważnych do opisanych (o parametrach nie gorszych niż wskazane)-art.30 ust.4 ustawy Prawo Zamówień Publicznych. 4.CPV- 45210000-2, 45400000-1, 45310000-3, 45332200-5, 45332300-6, 45331100-7.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II.1.6) Wspólny Słownik Zamówień (CPV):</w:t>
      </w: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45.21.00.00-2, 45.40.00.00-1, 45.31.00.00-3, 45.33.22.00-5, 45.33.23.00-6, 45.33.11.00-7.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lastRenderedPageBreak/>
        <w:t>II.1.7) Czy dopuszcza się złożenie oferty częściowej:</w:t>
      </w: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nie.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II.1.8) Czy dopuszcza się złożenie oferty wariantowej:</w:t>
      </w: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nie.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II.2) CZAS TRWANIA ZAMÓWIENIA LUB TERMIN WYKONANIA:</w:t>
      </w: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Zakończenie: 10.11.2014.</w:t>
      </w:r>
    </w:p>
    <w:p w:rsidR="001656F6" w:rsidRPr="001656F6" w:rsidRDefault="001656F6" w:rsidP="001656F6">
      <w:pPr>
        <w:spacing w:before="248" w:after="149" w:line="400" w:lineRule="atLeast"/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III.1) WADIUM</w:t>
      </w:r>
    </w:p>
    <w:p w:rsidR="001656F6" w:rsidRPr="001656F6" w:rsidRDefault="001656F6" w:rsidP="001656F6">
      <w:pPr>
        <w:numPr>
          <w:ilvl w:val="0"/>
          <w:numId w:val="1"/>
        </w:numPr>
        <w:spacing w:before="100" w:beforeAutospacing="1" w:after="100" w:afterAutospacing="1" w:line="400" w:lineRule="atLeast"/>
        <w:ind w:left="298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Informacja na temat wadium:</w:t>
      </w: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Wykonawca przystępujący do przetargu jest zobowiązany wnieść wadium w wysokości 12 161,00 zł (słownie: dwanaście tysięcy sto sześćdziesiąt jeden złotych) Wadium może być wniesione w jednej lub kilku następujących formach: 1) pieniądzu, przelewem na rachunek bankowy Zamawiającego nr 20 8788 0009 0300 1948 2050 0010, na poleceniu przelewu należy wpisać wadium - na budowę świetlicy wiejskiej w Łaziskach 2) poręczeniach bankowych lub poręczeniach spółdzielczej kasy oszczędnościowo-kredytowej, z </w:t>
      </w:r>
      <w:proofErr w:type="spellStart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tym,że</w:t>
      </w:r>
      <w:proofErr w:type="spellEnd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poręczenie kasy jest zawsze poręczeniem pieniężnym; 3) gwarancjach bankowych; 4) gwarancjach ubezpieczeniowych; 5) poręczeniach udzielanych przez podmioty, o których mowa w art. 6b ust.5 </w:t>
      </w:r>
      <w:proofErr w:type="spellStart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pkt</w:t>
      </w:r>
      <w:proofErr w:type="spellEnd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2 ustawy z dnia 9 listopada 2000 roku o utworzeniu Polskiej Agencji Rozwoju Przedsiębiorczości(</w:t>
      </w:r>
      <w:proofErr w:type="spellStart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Dz.U</w:t>
      </w:r>
      <w:proofErr w:type="spellEnd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. z 2007 r. Nr 42, poz.275 ze </w:t>
      </w:r>
      <w:proofErr w:type="spellStart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zm</w:t>
      </w:r>
      <w:proofErr w:type="spellEnd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). Wadium wnoszone w formie: poręczenia bankowego, gwarancji </w:t>
      </w:r>
      <w:proofErr w:type="spellStart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bankowych,lub</w:t>
      </w:r>
      <w:proofErr w:type="spellEnd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gwarancji ubezpieczeniowych należy załączyć w oryginale do oferty w sposób umożliwiający zdeponowanie go w wydziale księgowości w siedzibie zamawiającego. Wadium musi być wniesione na cały okres związania ofertą, przed upływem terminu składania ofert..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III.3) WARUNKI UDZIAŁU W POSTĘPOWANIU ORAZ OPIS SPOSOBU DOKONYWANIA OCENY SPEŁNIANIA TYCH WARUNKÓW</w:t>
      </w:r>
    </w:p>
    <w:p w:rsidR="001656F6" w:rsidRPr="001656F6" w:rsidRDefault="001656F6" w:rsidP="001656F6">
      <w:pPr>
        <w:numPr>
          <w:ilvl w:val="0"/>
          <w:numId w:val="2"/>
        </w:numPr>
        <w:spacing w:after="0" w:line="400" w:lineRule="atLeast"/>
        <w:ind w:left="447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III.3.1) Uprawnienia do wykonywania określonej działalności lub czynności, jeżeli przepisy prawa nakładają obowiązek ich posiadania</w:t>
      </w:r>
    </w:p>
    <w:p w:rsidR="001656F6" w:rsidRPr="001656F6" w:rsidRDefault="001656F6" w:rsidP="001656F6">
      <w:pPr>
        <w:numPr>
          <w:ilvl w:val="0"/>
          <w:numId w:val="2"/>
        </w:numPr>
        <w:spacing w:after="0" w:line="400" w:lineRule="atLeast"/>
        <w:ind w:left="447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III.3.2) Wiedza i doświadczenie</w:t>
      </w:r>
    </w:p>
    <w:p w:rsidR="001656F6" w:rsidRPr="001656F6" w:rsidRDefault="001656F6" w:rsidP="001656F6">
      <w:pPr>
        <w:spacing w:after="0" w:line="400" w:lineRule="atLeast"/>
        <w:ind w:left="447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Opis sposobu dokonywania oceny spełniania tego warunku</w:t>
      </w:r>
    </w:p>
    <w:p w:rsidR="001656F6" w:rsidRPr="001656F6" w:rsidRDefault="001656F6" w:rsidP="001656F6">
      <w:pPr>
        <w:numPr>
          <w:ilvl w:val="1"/>
          <w:numId w:val="2"/>
        </w:numPr>
        <w:spacing w:before="100" w:beforeAutospacing="1" w:after="100" w:afterAutospacing="1" w:line="400" w:lineRule="atLeast"/>
        <w:ind w:left="596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O udzielenie zamówienia mogą ubiegać się wykonawcy, którzy spełniają następujące warunki: posiadają wiedzę i doświadczenie - tj. wykonali zgodnie z zasadami sztuki budowlanej i prawidłowo ukończyli, w okresie ostatnich pięciu lat przed upływem terminu składania ofert, a jeżeli okres prowadzenia działalności jest krótszy w tym okresie, dwie roboty budowlane odpowiadające swoim rodzajem i wartością robotom budowlanym stanowiącym przedmiot zamówienia. Za roboty odpowiadające swoim rodzajem i wartością robotom budowlanym stanowiącym przedmiot zamówienia Zamawiający uzna wykonanie budowy co najmniej jednego budynku o kubaturze 1000m³ i wartości nie mniejszej niż 800 000 PLN brutto każda, przy czym co najmniej jedna budowa musi dotyczyć budynku użyteczności publicznej. Zamawiający oceni spełnianie warunków udziału w postępowaniu na podstawie dokumentów i oświadczeń załączonych do oferty, wskazanych w pkt. 6 niniejszej SIWZ, wg formuły spełnia - nie spełnia.</w:t>
      </w:r>
    </w:p>
    <w:p w:rsidR="001656F6" w:rsidRPr="001656F6" w:rsidRDefault="001656F6" w:rsidP="001656F6">
      <w:pPr>
        <w:numPr>
          <w:ilvl w:val="0"/>
          <w:numId w:val="2"/>
        </w:numPr>
        <w:spacing w:after="0" w:line="400" w:lineRule="atLeast"/>
        <w:ind w:left="447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III.3.3) Potencjał techniczny</w:t>
      </w:r>
    </w:p>
    <w:p w:rsidR="001656F6" w:rsidRPr="001656F6" w:rsidRDefault="001656F6" w:rsidP="001656F6">
      <w:pPr>
        <w:numPr>
          <w:ilvl w:val="0"/>
          <w:numId w:val="2"/>
        </w:numPr>
        <w:spacing w:after="0" w:line="400" w:lineRule="atLeast"/>
        <w:ind w:left="447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III.3.4) Osoby zdolne do wykonania zamówienia</w:t>
      </w:r>
    </w:p>
    <w:p w:rsidR="001656F6" w:rsidRPr="001656F6" w:rsidRDefault="001656F6" w:rsidP="001656F6">
      <w:pPr>
        <w:spacing w:after="0" w:line="400" w:lineRule="atLeast"/>
        <w:ind w:left="447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Opis sposobu dokonywania oceny spełniania tego warunku</w:t>
      </w:r>
    </w:p>
    <w:p w:rsidR="001656F6" w:rsidRPr="001656F6" w:rsidRDefault="001656F6" w:rsidP="001656F6">
      <w:pPr>
        <w:numPr>
          <w:ilvl w:val="1"/>
          <w:numId w:val="2"/>
        </w:numPr>
        <w:spacing w:before="100" w:beforeAutospacing="1" w:after="100" w:afterAutospacing="1" w:line="400" w:lineRule="atLeast"/>
        <w:ind w:left="596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O udzielenie zamówienia mogą ubiegać się wykonawcy, którzy spełniają następujące warunki: Wykonawca musi dysponować na etapie realizacji tego zamówienia co najmniej jedną osobą, która kierować będzie robotami budowlanymi i pełnić funkcję kierownika budowy - osoba posiadająca uprawnienia </w:t>
      </w: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lastRenderedPageBreak/>
        <w:t xml:space="preserve">budowlane w specjalności konstrukcyjno-budowlanej bez ograniczeń oraz minimum 3-letni staż pracy na stanowisku kierownika </w:t>
      </w:r>
      <w:proofErr w:type="spellStart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budowy.Zamawiający</w:t>
      </w:r>
      <w:proofErr w:type="spellEnd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oceni spełnianie warunków udziału w postępowaniu na podstawie dokumentów i oświadczeń załączonych do oferty, wskazanych w pkt. 6 niniejszej SIWZ, wg formuły spełnia - nie spełnia.</w:t>
      </w:r>
    </w:p>
    <w:p w:rsidR="001656F6" w:rsidRPr="001656F6" w:rsidRDefault="001656F6" w:rsidP="001656F6">
      <w:pPr>
        <w:numPr>
          <w:ilvl w:val="0"/>
          <w:numId w:val="2"/>
        </w:numPr>
        <w:spacing w:after="0" w:line="400" w:lineRule="atLeast"/>
        <w:ind w:left="447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III.3.5) Sytuacja ekonomiczna i finansowa</w:t>
      </w:r>
    </w:p>
    <w:p w:rsidR="001656F6" w:rsidRPr="001656F6" w:rsidRDefault="001656F6" w:rsidP="001656F6">
      <w:pPr>
        <w:spacing w:after="0" w:line="400" w:lineRule="atLeast"/>
        <w:ind w:left="447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Opis sposobu dokonywania oceny spełniania tego warunku</w:t>
      </w:r>
    </w:p>
    <w:p w:rsidR="001656F6" w:rsidRPr="001656F6" w:rsidRDefault="001656F6" w:rsidP="001656F6">
      <w:pPr>
        <w:numPr>
          <w:ilvl w:val="1"/>
          <w:numId w:val="2"/>
        </w:numPr>
        <w:spacing w:before="100" w:beforeAutospacing="1" w:after="100" w:afterAutospacing="1" w:line="400" w:lineRule="atLeast"/>
        <w:ind w:left="596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O udzielenie zamówienia mogą ubiegać się wykonawcy, którzy spełniają następujące warunki: znajdują się w sytuacji ekonomicznej i finansowej zapewniającej wykonanie zamówienia - Wymagane jest aby Wykonawcy wykazali się odpowiednim potencjałem finansowym tj. posiadają środki finansowe lub zdolność kredytową w wysokości co najmniej 650 tys. </w:t>
      </w:r>
      <w:proofErr w:type="spellStart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złotych.Zamawiający</w:t>
      </w:r>
      <w:proofErr w:type="spellEnd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oceni spełnianie warunków udziału w postępowaniu na podstawie dokumentów i oświadczeń załączonych do oferty, wskazanych w pkt. 6 niniejszej SIWZ, wg formuły spełnia - nie spełnia.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656F6" w:rsidRPr="001656F6" w:rsidRDefault="001656F6" w:rsidP="001656F6">
      <w:pPr>
        <w:numPr>
          <w:ilvl w:val="0"/>
          <w:numId w:val="3"/>
        </w:numPr>
        <w:spacing w:after="0" w:line="400" w:lineRule="atLeast"/>
        <w:ind w:left="447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1656F6" w:rsidRPr="001656F6" w:rsidRDefault="001656F6" w:rsidP="001656F6">
      <w:pPr>
        <w:numPr>
          <w:ilvl w:val="1"/>
          <w:numId w:val="3"/>
        </w:numPr>
        <w:spacing w:before="100" w:beforeAutospacing="1" w:after="119" w:line="400" w:lineRule="atLeast"/>
        <w:ind w:left="1018" w:right="19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1656F6" w:rsidRPr="001656F6" w:rsidRDefault="001656F6" w:rsidP="001656F6">
      <w:pPr>
        <w:numPr>
          <w:ilvl w:val="1"/>
          <w:numId w:val="3"/>
        </w:numPr>
        <w:spacing w:before="100" w:beforeAutospacing="1" w:after="119" w:line="400" w:lineRule="atLeast"/>
        <w:ind w:left="1018" w:right="19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1656F6" w:rsidRPr="001656F6" w:rsidRDefault="001656F6" w:rsidP="001656F6">
      <w:pPr>
        <w:numPr>
          <w:ilvl w:val="1"/>
          <w:numId w:val="3"/>
        </w:numPr>
        <w:spacing w:before="100" w:beforeAutospacing="1" w:after="119" w:line="400" w:lineRule="atLeast"/>
        <w:ind w:left="1018" w:right="19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1656F6" w:rsidRPr="001656F6" w:rsidRDefault="001656F6" w:rsidP="001656F6">
      <w:pPr>
        <w:numPr>
          <w:ilvl w:val="1"/>
          <w:numId w:val="3"/>
        </w:numPr>
        <w:spacing w:before="100" w:beforeAutospacing="1" w:after="119" w:line="400" w:lineRule="atLeast"/>
        <w:ind w:left="1018" w:right="19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1656F6" w:rsidRPr="001656F6" w:rsidRDefault="001656F6" w:rsidP="001656F6">
      <w:pPr>
        <w:numPr>
          <w:ilvl w:val="0"/>
          <w:numId w:val="3"/>
        </w:numPr>
        <w:spacing w:after="0" w:line="400" w:lineRule="atLeast"/>
        <w:ind w:left="447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III.4.2) W zakresie potwierdzenia niepodlegania wykluczeniu na podstawie art. 24 ust. 1 ustawy, należy przedłożyć:</w:t>
      </w:r>
    </w:p>
    <w:p w:rsidR="001656F6" w:rsidRPr="001656F6" w:rsidRDefault="001656F6" w:rsidP="001656F6">
      <w:pPr>
        <w:numPr>
          <w:ilvl w:val="1"/>
          <w:numId w:val="3"/>
        </w:numPr>
        <w:spacing w:before="100" w:beforeAutospacing="1" w:after="119" w:line="400" w:lineRule="atLeast"/>
        <w:ind w:left="1018" w:right="19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oświadczenie o braku podstaw do wykluczenia;</w:t>
      </w:r>
    </w:p>
    <w:p w:rsidR="001656F6" w:rsidRPr="001656F6" w:rsidRDefault="001656F6" w:rsidP="001656F6">
      <w:pPr>
        <w:numPr>
          <w:ilvl w:val="1"/>
          <w:numId w:val="3"/>
        </w:numPr>
        <w:spacing w:before="100" w:beforeAutospacing="1" w:after="119" w:line="400" w:lineRule="atLeast"/>
        <w:ind w:left="1018" w:right="19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pkt</w:t>
      </w:r>
      <w:proofErr w:type="spellEnd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1656F6" w:rsidRPr="001656F6" w:rsidRDefault="001656F6" w:rsidP="001656F6">
      <w:pPr>
        <w:numPr>
          <w:ilvl w:val="1"/>
          <w:numId w:val="3"/>
        </w:numPr>
        <w:spacing w:before="100" w:beforeAutospacing="1" w:after="119" w:line="400" w:lineRule="atLeast"/>
        <w:ind w:left="1018" w:right="19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lastRenderedPageBreak/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1656F6" w:rsidRPr="001656F6" w:rsidRDefault="001656F6" w:rsidP="001656F6">
      <w:pPr>
        <w:numPr>
          <w:ilvl w:val="1"/>
          <w:numId w:val="3"/>
        </w:numPr>
        <w:spacing w:before="100" w:beforeAutospacing="1" w:after="119" w:line="400" w:lineRule="atLeast"/>
        <w:ind w:left="1018" w:right="19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1656F6" w:rsidRPr="001656F6" w:rsidRDefault="001656F6" w:rsidP="001656F6">
      <w:pPr>
        <w:numPr>
          <w:ilvl w:val="0"/>
          <w:numId w:val="3"/>
        </w:numPr>
        <w:spacing w:after="0" w:line="400" w:lineRule="atLeast"/>
        <w:ind w:left="447"/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III.4.3) Dokumenty podmiotów zagranicznych</w:t>
      </w:r>
    </w:p>
    <w:p w:rsidR="001656F6" w:rsidRPr="001656F6" w:rsidRDefault="001656F6" w:rsidP="001656F6">
      <w:pPr>
        <w:spacing w:after="0" w:line="400" w:lineRule="atLeast"/>
        <w:ind w:left="447"/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Jeżeli wykonawca ma siedzibę lub miejsce zamieszkania poza terytorium Rzeczypospolitej Polskiej, przedkłada:</w:t>
      </w:r>
    </w:p>
    <w:p w:rsidR="001656F6" w:rsidRPr="001656F6" w:rsidRDefault="001656F6" w:rsidP="001656F6">
      <w:pPr>
        <w:spacing w:after="0" w:line="400" w:lineRule="atLeast"/>
        <w:ind w:left="447"/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III.4.3.1) dokument wystawiony w kraju, w którym ma siedzibę lub miejsce zamieszkania potwierdzający, że:</w:t>
      </w:r>
    </w:p>
    <w:p w:rsidR="001656F6" w:rsidRPr="001656F6" w:rsidRDefault="001656F6" w:rsidP="001656F6">
      <w:pPr>
        <w:numPr>
          <w:ilvl w:val="1"/>
          <w:numId w:val="3"/>
        </w:numPr>
        <w:spacing w:before="100" w:beforeAutospacing="1" w:after="119" w:line="400" w:lineRule="atLeast"/>
        <w:ind w:left="1018" w:right="19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1656F6" w:rsidRPr="001656F6" w:rsidRDefault="001656F6" w:rsidP="001656F6">
      <w:pPr>
        <w:numPr>
          <w:ilvl w:val="1"/>
          <w:numId w:val="3"/>
        </w:numPr>
        <w:spacing w:before="100" w:beforeAutospacing="1" w:after="119" w:line="400" w:lineRule="atLeast"/>
        <w:ind w:left="1018" w:right="19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1656F6" w:rsidRPr="001656F6" w:rsidRDefault="001656F6" w:rsidP="001656F6">
      <w:pPr>
        <w:numPr>
          <w:ilvl w:val="0"/>
          <w:numId w:val="3"/>
        </w:numPr>
        <w:spacing w:after="0" w:line="400" w:lineRule="atLeast"/>
        <w:ind w:left="447"/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III.4.4) Dokumenty dotyczące przynależności do tej samej grupy kapitałowej</w:t>
      </w:r>
    </w:p>
    <w:p w:rsidR="001656F6" w:rsidRPr="001656F6" w:rsidRDefault="001656F6" w:rsidP="001656F6">
      <w:pPr>
        <w:numPr>
          <w:ilvl w:val="1"/>
          <w:numId w:val="3"/>
        </w:numPr>
        <w:spacing w:before="100" w:beforeAutospacing="1" w:after="119" w:line="400" w:lineRule="atLeast"/>
        <w:ind w:left="1018" w:right="19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III.6) INNE DOKUMENTY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 xml:space="preserve">Inne dokumenty niewymienione w </w:t>
      </w:r>
      <w:proofErr w:type="spellStart"/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pkt</w:t>
      </w:r>
      <w:proofErr w:type="spellEnd"/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 xml:space="preserve"> III.4) albo w </w:t>
      </w:r>
      <w:proofErr w:type="spellStart"/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pkt</w:t>
      </w:r>
      <w:proofErr w:type="spellEnd"/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 xml:space="preserve"> III.5)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1. Formularz ofertowy, sporządzony na podstawie wzoru stanowiącego załącznik nr 1 do SIWZ. 2. Pełnomocnictwo do reprezentowania Wykonawcy(ów) - o ile dotyczy (zgodnie z </w:t>
      </w:r>
      <w:proofErr w:type="spellStart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pkt</w:t>
      </w:r>
      <w:proofErr w:type="spellEnd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10 ust. 1 </w:t>
      </w:r>
      <w:proofErr w:type="spellStart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ppkt</w:t>
      </w:r>
      <w:proofErr w:type="spellEnd"/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1 lit. d) SIWZ). 3. Oświadczenie o podwykonawcach - sporządzone na podstawie wzoru stanowiącego załącznik nr 6 do SIWZ. 4. Kosztorys ofertowy.</w:t>
      </w:r>
    </w:p>
    <w:p w:rsidR="001656F6" w:rsidRPr="001656F6" w:rsidRDefault="001656F6" w:rsidP="001656F6">
      <w:pPr>
        <w:spacing w:before="248" w:after="149" w:line="400" w:lineRule="atLeast"/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IV.1) TRYB UDZIELENIA ZAMÓWIENIA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IV.1.1) Tryb udzielenia zamówienia:</w:t>
      </w: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przetarg nieograniczony.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IV.2) KRYTERIA OCENY OFERT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IV.2.1) Kryteria oceny ofert:</w:t>
      </w: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najniższa cena.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lastRenderedPageBreak/>
        <w:t>IV.3) ZMIANA UMOWY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Dopuszczalne zmiany postanowień umowy oraz określenie warunków zmian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1. Zamawiający dopuszcza zmianę postanowień zawartej umowy w stosunku do treści oferty na podstawie której dokonano wyboru wykonawcy w następujących przypadkach : a) w uzasadnionych przypadkach lub innych okolicznościach niezależnych od zamawiającego lub wykonawcy konieczna będzie zmiana terminu realizacji zamówienia, zamawiający na wniosek wykonawcy może przedłużyć termin realizacji zamówienia, b) w innych uzasadnionych przypadkach, gdy zajdzie konieczność wprowadzenia zmian wynikających z okoliczności, których nie można było przewidzieć w chwili zawarcia umowy, c) w przypadku, gdy zmiany postanowień zawartej umowy będą korzystne dla Zamawiającego, a zdarzenie stanowiące podstawę zmian wynikły w trakcie realizacji zamówienia.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IV.4) INFORMACJE ADMINISTRACYJNE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IV.4.1)</w:t>
      </w: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  </w:t>
      </w: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Adres strony internetowej, na której jest dostępna specyfikacja istotnych warunków zamówienia:</w:t>
      </w: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www.bip.dlutow.pl</w:t>
      </w: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br/>
      </w: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Specyfikację istotnych warunków zamówienia można uzyskać pod adresem:</w:t>
      </w: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Urząd Gminy Dłutów, ul. Pabianicka 25, 95-081 Dłutów.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IV.4.4) Termin składania wniosków o dopuszczenie do udziału w postępowaniu lub ofert:</w:t>
      </w: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04.07.2014 godzina 12:00, miejsce: Oferty należy złożyć w sekretariacie Zamawiającego: Dłutów, ul. Pabianicka 25..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IV.4.5) Termin związania ofertą:</w:t>
      </w: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okres w dniach: 30 (od ostatecznego terminu składania ofert).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>IV.4.16) Informacje dodatkowe, w tym dotyczące finansowania projektu/programu ze środków Unii Europejskiej:</w:t>
      </w: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 xml:space="preserve"> Odnowa i rozwój wsi PROW na lata 2007-2013.</w:t>
      </w:r>
    </w:p>
    <w:p w:rsidR="001656F6" w:rsidRPr="001656F6" w:rsidRDefault="001656F6" w:rsidP="001656F6">
      <w:pPr>
        <w:spacing w:after="0" w:line="400" w:lineRule="atLeast"/>
        <w:ind w:left="149"/>
        <w:rPr>
          <w:rFonts w:ascii="Verdana" w:eastAsia="Times New Roman" w:hAnsi="Verdana" w:cs="Arial"/>
          <w:color w:val="000000"/>
          <w:sz w:val="11"/>
          <w:szCs w:val="11"/>
          <w:lang w:eastAsia="pl-PL"/>
        </w:rPr>
      </w:pPr>
      <w:r w:rsidRPr="001656F6">
        <w:rPr>
          <w:rFonts w:ascii="Verdana" w:eastAsia="Times New Roman" w:hAnsi="Verdana" w:cs="Arial"/>
          <w:b/>
          <w:bCs/>
          <w:color w:val="000000"/>
          <w:sz w:val="11"/>
          <w:szCs w:val="11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1656F6">
        <w:rPr>
          <w:rFonts w:ascii="Verdana" w:eastAsia="Times New Roman" w:hAnsi="Verdana" w:cs="Arial"/>
          <w:color w:val="000000"/>
          <w:sz w:val="11"/>
          <w:szCs w:val="11"/>
          <w:lang w:eastAsia="pl-PL"/>
        </w:rPr>
        <w:t>nie</w:t>
      </w:r>
    </w:p>
    <w:p w:rsidR="00036212" w:rsidRDefault="00036212" w:rsidP="001656F6"/>
    <w:sectPr w:rsidR="00036212" w:rsidSect="00036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43106"/>
    <w:multiLevelType w:val="multilevel"/>
    <w:tmpl w:val="F560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724B3"/>
    <w:multiLevelType w:val="multilevel"/>
    <w:tmpl w:val="3DC0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E0429"/>
    <w:multiLevelType w:val="multilevel"/>
    <w:tmpl w:val="A8AC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1656F6"/>
    <w:rsid w:val="00036212"/>
    <w:rsid w:val="0016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2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56F6"/>
    <w:pPr>
      <w:spacing w:after="0" w:line="240" w:lineRule="auto"/>
      <w:ind w:left="14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1656F6"/>
    <w:pPr>
      <w:spacing w:after="0" w:line="240" w:lineRule="auto"/>
      <w:ind w:left="149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khheader">
    <w:name w:val="kh_header"/>
    <w:basedOn w:val="Normalny"/>
    <w:rsid w:val="001656F6"/>
    <w:pPr>
      <w:spacing w:after="0" w:line="420" w:lineRule="atLeast"/>
      <w:ind w:left="149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1656F6"/>
    <w:pPr>
      <w:spacing w:before="248" w:after="149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2122</Words>
  <Characters>12736</Characters>
  <Application>Microsoft Office Word</Application>
  <DocSecurity>0</DocSecurity>
  <Lines>106</Lines>
  <Paragraphs>29</Paragraphs>
  <ScaleCrop>false</ScaleCrop>
  <Company/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2014-06-18T09:53:00Z</dcterms:created>
  <dcterms:modified xsi:type="dcterms:W3CDTF">2014-06-18T09:58:00Z</dcterms:modified>
</cp:coreProperties>
</file>